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83D1B" w14:textId="77777777" w:rsidR="000759FF" w:rsidRPr="000759FF" w:rsidRDefault="000759FF" w:rsidP="000759FF">
      <w:pPr>
        <w:jc w:val="center"/>
        <w:rPr>
          <w:sz w:val="28"/>
          <w:szCs w:val="28"/>
        </w:rPr>
      </w:pPr>
      <w:bookmarkStart w:id="0" w:name="_GoBack"/>
      <w:bookmarkEnd w:id="0"/>
      <w:r w:rsidRPr="000759FF">
        <w:rPr>
          <w:sz w:val="28"/>
          <w:szCs w:val="28"/>
        </w:rPr>
        <w:t>ISMC gave 6 “first place” poster awards.</w:t>
      </w:r>
    </w:p>
    <w:p w14:paraId="23999AE9" w14:textId="0543AEE9" w:rsidR="000759FF" w:rsidRPr="000759FF" w:rsidRDefault="000759FF" w:rsidP="000759FF">
      <w:pPr>
        <w:jc w:val="center"/>
        <w:rPr>
          <w:sz w:val="28"/>
          <w:szCs w:val="28"/>
        </w:rPr>
      </w:pPr>
      <w:r w:rsidRPr="000759FF">
        <w:rPr>
          <w:sz w:val="28"/>
          <w:szCs w:val="28"/>
        </w:rPr>
        <w:t>Awards for “second place” winners were offered by invited speakers and were given to poster presenters instead of contribution to travel costs of several invite</w:t>
      </w:r>
      <w:r w:rsidR="00EF2A03">
        <w:rPr>
          <w:sz w:val="28"/>
          <w:szCs w:val="28"/>
        </w:rPr>
        <w:t xml:space="preserve">d speakers. </w:t>
      </w:r>
      <w:proofErr w:type="gramStart"/>
      <w:r w:rsidR="00EF2A03">
        <w:rPr>
          <w:sz w:val="28"/>
          <w:szCs w:val="28"/>
        </w:rPr>
        <w:t>This arrangement was</w:t>
      </w:r>
      <w:r w:rsidRPr="000759FF">
        <w:rPr>
          <w:sz w:val="28"/>
          <w:szCs w:val="28"/>
        </w:rPr>
        <w:t xml:space="preserve"> proposed by Joseph McIntyre</w:t>
      </w:r>
      <w:proofErr w:type="gramEnd"/>
      <w:r w:rsidRPr="000759FF">
        <w:rPr>
          <w:sz w:val="28"/>
          <w:szCs w:val="28"/>
        </w:rPr>
        <w:t xml:space="preserve"> in agreement with the organizing committee of PMCX.</w:t>
      </w:r>
    </w:p>
    <w:p w14:paraId="56D895D0" w14:textId="77777777" w:rsidR="000759FF" w:rsidRDefault="000759FF" w:rsidP="000759FF">
      <w:pPr>
        <w:pStyle w:val="PlainText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54AB92" w14:textId="79E8579A" w:rsidR="000759FF" w:rsidRPr="000E2364" w:rsidRDefault="000E2364" w:rsidP="000759FF">
      <w:pPr>
        <w:pStyle w:val="PlainText"/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2364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POSTER AWARD WINNERS</w:t>
      </w:r>
    </w:p>
    <w:p w14:paraId="7C62AE2B" w14:textId="70C0B109" w:rsidR="000759FF" w:rsidRDefault="000E2364" w:rsidP="000759FF">
      <w:pPr>
        <w:pStyle w:val="PlainText"/>
        <w:jc w:val="center"/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2364"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 PLACE WINNERS</w:t>
      </w:r>
    </w:p>
    <w:p w14:paraId="7598FEC4" w14:textId="77777777" w:rsidR="00D200F9" w:rsidRPr="00D200F9" w:rsidRDefault="00D200F9" w:rsidP="000E2364">
      <w:pPr>
        <w:pStyle w:val="PlainText"/>
        <w:jc w:val="center"/>
        <w:rPr>
          <w:sz w:val="32"/>
          <w:szCs w:val="32"/>
        </w:rPr>
      </w:pPr>
      <w:r w:rsidRPr="00D200F9">
        <w:rPr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$500</w:t>
      </w:r>
      <w:r>
        <w:rPr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each</w:t>
      </w:r>
    </w:p>
    <w:p w14:paraId="0972A808" w14:textId="77777777" w:rsidR="000E2364" w:rsidRDefault="000E2364" w:rsidP="000E2364">
      <w:pPr>
        <w:pStyle w:val="PlainText"/>
      </w:pPr>
    </w:p>
    <w:p w14:paraId="0EA4F414" w14:textId="77777777" w:rsidR="000E2364" w:rsidRPr="000759FF" w:rsidRDefault="000E2364" w:rsidP="000E2364">
      <w:pPr>
        <w:pStyle w:val="PlainText"/>
        <w:rPr>
          <w:b/>
          <w:sz w:val="24"/>
          <w:szCs w:val="24"/>
        </w:rPr>
      </w:pPr>
      <w:r w:rsidRPr="000759FF">
        <w:rPr>
          <w:b/>
          <w:sz w:val="24"/>
          <w:szCs w:val="24"/>
        </w:rPr>
        <w:t xml:space="preserve">Francisco </w:t>
      </w:r>
      <w:proofErr w:type="spellStart"/>
      <w:r w:rsidRPr="000759FF">
        <w:rPr>
          <w:b/>
          <w:sz w:val="24"/>
          <w:szCs w:val="24"/>
        </w:rPr>
        <w:t>Colino</w:t>
      </w:r>
      <w:proofErr w:type="spellEnd"/>
      <w:r w:rsidRPr="000759FF">
        <w:rPr>
          <w:b/>
          <w:sz w:val="24"/>
          <w:szCs w:val="24"/>
        </w:rPr>
        <w:t xml:space="preserve">, </w:t>
      </w:r>
      <w:r w:rsidRPr="000759FF">
        <w:rPr>
          <w:sz w:val="24"/>
          <w:szCs w:val="24"/>
        </w:rPr>
        <w:t>School of Health and Exercise Science, University of British Columbia, Canada</w:t>
      </w:r>
    </w:p>
    <w:p w14:paraId="69346D71" w14:textId="77777777" w:rsidR="000E2364" w:rsidRPr="000759FF" w:rsidRDefault="000E2364" w:rsidP="000E2364">
      <w:pPr>
        <w:pStyle w:val="PlainText"/>
        <w:rPr>
          <w:i/>
          <w:sz w:val="24"/>
          <w:szCs w:val="24"/>
        </w:rPr>
      </w:pPr>
      <w:r w:rsidRPr="000759FF">
        <w:rPr>
          <w:i/>
          <w:sz w:val="24"/>
          <w:szCs w:val="24"/>
        </w:rPr>
        <w:t>Tactile gating optimizes sensory inflow.</w:t>
      </w:r>
    </w:p>
    <w:p w14:paraId="1B578183" w14:textId="77777777" w:rsidR="000E2364" w:rsidRPr="000759FF" w:rsidRDefault="000E2364" w:rsidP="000E2364">
      <w:pPr>
        <w:pStyle w:val="PlainText"/>
        <w:rPr>
          <w:b/>
          <w:sz w:val="24"/>
          <w:szCs w:val="24"/>
        </w:rPr>
      </w:pPr>
    </w:p>
    <w:p w14:paraId="071042EE" w14:textId="77777777" w:rsidR="00F67162" w:rsidRPr="000759FF" w:rsidRDefault="00F67162" w:rsidP="000E2364">
      <w:pPr>
        <w:pStyle w:val="PlainText"/>
        <w:rPr>
          <w:b/>
          <w:sz w:val="24"/>
          <w:szCs w:val="24"/>
          <w:lang w:val="fr-CA"/>
        </w:rPr>
      </w:pPr>
      <w:r w:rsidRPr="000759FF">
        <w:rPr>
          <w:b/>
          <w:sz w:val="24"/>
          <w:szCs w:val="24"/>
          <w:lang w:val="fr-CA"/>
        </w:rPr>
        <w:t xml:space="preserve">Hannah </w:t>
      </w:r>
      <w:proofErr w:type="spellStart"/>
      <w:r w:rsidRPr="000759FF">
        <w:rPr>
          <w:b/>
          <w:sz w:val="24"/>
          <w:szCs w:val="24"/>
          <w:lang w:val="fr-CA"/>
        </w:rPr>
        <w:t>Lefumat</w:t>
      </w:r>
      <w:proofErr w:type="spellEnd"/>
      <w:r w:rsidRPr="000759FF">
        <w:rPr>
          <w:b/>
          <w:sz w:val="24"/>
          <w:szCs w:val="24"/>
          <w:lang w:val="fr-CA"/>
        </w:rPr>
        <w:t xml:space="preserve">, </w:t>
      </w:r>
      <w:r w:rsidRPr="000759FF">
        <w:rPr>
          <w:sz w:val="24"/>
          <w:szCs w:val="24"/>
          <w:lang w:val="fr-CA"/>
        </w:rPr>
        <w:t xml:space="preserve">Aix-Marseille </w:t>
      </w:r>
      <w:proofErr w:type="spellStart"/>
      <w:r w:rsidRPr="000759FF">
        <w:rPr>
          <w:sz w:val="24"/>
          <w:szCs w:val="24"/>
          <w:lang w:val="fr-CA"/>
        </w:rPr>
        <w:t>University</w:t>
      </w:r>
      <w:proofErr w:type="spellEnd"/>
      <w:r w:rsidRPr="000759FF">
        <w:rPr>
          <w:sz w:val="24"/>
          <w:szCs w:val="24"/>
          <w:lang w:val="fr-CA"/>
        </w:rPr>
        <w:t>, Marseille, France</w:t>
      </w:r>
    </w:p>
    <w:p w14:paraId="15E44AC1" w14:textId="77777777" w:rsidR="00F67162" w:rsidRPr="000759FF" w:rsidRDefault="00F67162" w:rsidP="000E2364">
      <w:pPr>
        <w:pStyle w:val="PlainText"/>
        <w:rPr>
          <w:i/>
          <w:sz w:val="24"/>
          <w:szCs w:val="24"/>
        </w:rPr>
      </w:pPr>
      <w:r w:rsidRPr="000759FF">
        <w:rPr>
          <w:i/>
          <w:sz w:val="24"/>
          <w:szCs w:val="24"/>
        </w:rPr>
        <w:t>Does interlimb transfer of sensorimotor adaptation rely on the same processes as consolidation of motor memories?</w:t>
      </w:r>
    </w:p>
    <w:p w14:paraId="72147A9E" w14:textId="77777777" w:rsidR="00F67162" w:rsidRPr="000759FF" w:rsidRDefault="00F67162" w:rsidP="000E2364">
      <w:pPr>
        <w:pStyle w:val="PlainText"/>
        <w:rPr>
          <w:b/>
          <w:sz w:val="24"/>
          <w:szCs w:val="24"/>
        </w:rPr>
      </w:pPr>
    </w:p>
    <w:p w14:paraId="16B0FB8F" w14:textId="77777777" w:rsidR="000E2364" w:rsidRPr="000759FF" w:rsidRDefault="000E2364" w:rsidP="000E2364">
      <w:pPr>
        <w:pStyle w:val="PlainText"/>
        <w:rPr>
          <w:sz w:val="24"/>
          <w:szCs w:val="24"/>
        </w:rPr>
      </w:pPr>
      <w:r w:rsidRPr="000759FF">
        <w:rPr>
          <w:b/>
          <w:sz w:val="24"/>
          <w:szCs w:val="24"/>
        </w:rPr>
        <w:t xml:space="preserve">Samuel </w:t>
      </w:r>
      <w:proofErr w:type="spellStart"/>
      <w:r w:rsidRPr="000759FF">
        <w:rPr>
          <w:b/>
          <w:sz w:val="24"/>
          <w:szCs w:val="24"/>
        </w:rPr>
        <w:t>McDougle</w:t>
      </w:r>
      <w:proofErr w:type="spellEnd"/>
      <w:r w:rsidRPr="000759FF">
        <w:rPr>
          <w:sz w:val="24"/>
          <w:szCs w:val="24"/>
        </w:rPr>
        <w:t>, Princeton University, Department of Psychology, New Jersey, USA</w:t>
      </w:r>
    </w:p>
    <w:p w14:paraId="1EAF4FAE" w14:textId="77777777" w:rsidR="000E2364" w:rsidRPr="000759FF" w:rsidRDefault="000E2364" w:rsidP="000E2364">
      <w:pPr>
        <w:pStyle w:val="PlainText"/>
        <w:rPr>
          <w:i/>
          <w:sz w:val="24"/>
          <w:szCs w:val="24"/>
        </w:rPr>
      </w:pPr>
      <w:proofErr w:type="gramStart"/>
      <w:r w:rsidRPr="000759FF">
        <w:rPr>
          <w:i/>
          <w:sz w:val="24"/>
          <w:szCs w:val="24"/>
        </w:rPr>
        <w:t>The role of reward, punishment and movement directions on implicit sensorimotor learning.</w:t>
      </w:r>
      <w:proofErr w:type="gramEnd"/>
    </w:p>
    <w:p w14:paraId="46907890" w14:textId="77777777" w:rsidR="000E2364" w:rsidRPr="000759FF" w:rsidRDefault="000E2364" w:rsidP="000E2364">
      <w:pPr>
        <w:pStyle w:val="PlainText"/>
        <w:rPr>
          <w:b/>
          <w:sz w:val="24"/>
          <w:szCs w:val="24"/>
        </w:rPr>
      </w:pPr>
    </w:p>
    <w:p w14:paraId="2F6E088D" w14:textId="77777777" w:rsidR="000E2364" w:rsidRPr="000759FF" w:rsidRDefault="000E2364" w:rsidP="000E2364">
      <w:pPr>
        <w:pStyle w:val="PlainText"/>
        <w:rPr>
          <w:sz w:val="24"/>
          <w:szCs w:val="24"/>
          <w:lang w:val="fr-CA"/>
        </w:rPr>
      </w:pPr>
      <w:r w:rsidRPr="000759FF">
        <w:rPr>
          <w:b/>
          <w:sz w:val="24"/>
          <w:szCs w:val="24"/>
          <w:lang w:val="fr-CA"/>
        </w:rPr>
        <w:t xml:space="preserve">Maxime </w:t>
      </w:r>
      <w:proofErr w:type="spellStart"/>
      <w:r w:rsidRPr="000759FF">
        <w:rPr>
          <w:b/>
          <w:sz w:val="24"/>
          <w:szCs w:val="24"/>
          <w:lang w:val="fr-CA"/>
        </w:rPr>
        <w:t>Térémetz</w:t>
      </w:r>
      <w:proofErr w:type="spellEnd"/>
      <w:r w:rsidRPr="000759FF">
        <w:rPr>
          <w:sz w:val="24"/>
          <w:szCs w:val="24"/>
          <w:lang w:val="fr-CA"/>
        </w:rPr>
        <w:t xml:space="preserve">, Université Paris Descartes, Paris, France </w:t>
      </w:r>
    </w:p>
    <w:p w14:paraId="2B4AD3B4" w14:textId="77777777" w:rsidR="000E2364" w:rsidRPr="000759FF" w:rsidRDefault="000E2364" w:rsidP="000E2364">
      <w:pPr>
        <w:pStyle w:val="PlainText"/>
        <w:rPr>
          <w:sz w:val="24"/>
          <w:szCs w:val="24"/>
        </w:rPr>
      </w:pPr>
      <w:r w:rsidRPr="000759FF">
        <w:rPr>
          <w:i/>
          <w:sz w:val="24"/>
          <w:szCs w:val="24"/>
        </w:rPr>
        <w:t xml:space="preserve">The finger force </w:t>
      </w:r>
      <w:proofErr w:type="spellStart"/>
      <w:r w:rsidRPr="000759FF">
        <w:rPr>
          <w:i/>
          <w:sz w:val="24"/>
          <w:szCs w:val="24"/>
        </w:rPr>
        <w:t>manipulandum</w:t>
      </w:r>
      <w:proofErr w:type="spellEnd"/>
      <w:r w:rsidRPr="000759FF">
        <w:rPr>
          <w:i/>
          <w:sz w:val="24"/>
          <w:szCs w:val="24"/>
        </w:rPr>
        <w:t xml:space="preserve">: a novel device for measurement of manual </w:t>
      </w:r>
      <w:proofErr w:type="spellStart"/>
      <w:r w:rsidRPr="000759FF">
        <w:rPr>
          <w:i/>
          <w:sz w:val="24"/>
          <w:szCs w:val="24"/>
        </w:rPr>
        <w:t>dexerity</w:t>
      </w:r>
      <w:proofErr w:type="spellEnd"/>
      <w:r w:rsidRPr="000759FF">
        <w:rPr>
          <w:i/>
          <w:sz w:val="24"/>
          <w:szCs w:val="24"/>
        </w:rPr>
        <w:t xml:space="preserve"> after stroke</w:t>
      </w:r>
      <w:r w:rsidRPr="000759FF">
        <w:rPr>
          <w:sz w:val="24"/>
          <w:szCs w:val="24"/>
        </w:rPr>
        <w:t>.</w:t>
      </w:r>
    </w:p>
    <w:p w14:paraId="70A868FE" w14:textId="77777777" w:rsidR="000E2364" w:rsidRPr="000759FF" w:rsidRDefault="000E2364" w:rsidP="000E2364">
      <w:pPr>
        <w:pStyle w:val="PlainText"/>
        <w:rPr>
          <w:b/>
          <w:sz w:val="24"/>
          <w:szCs w:val="24"/>
        </w:rPr>
      </w:pPr>
    </w:p>
    <w:p w14:paraId="07D0D8DB" w14:textId="77777777" w:rsidR="000E2364" w:rsidRPr="000759FF" w:rsidRDefault="000E2364" w:rsidP="000E2364">
      <w:pPr>
        <w:pStyle w:val="PlainText"/>
        <w:rPr>
          <w:sz w:val="24"/>
          <w:szCs w:val="24"/>
        </w:rPr>
      </w:pPr>
      <w:r w:rsidRPr="000759FF">
        <w:rPr>
          <w:b/>
          <w:sz w:val="24"/>
          <w:szCs w:val="24"/>
        </w:rPr>
        <w:t>Yosuke Tomita</w:t>
      </w:r>
      <w:r w:rsidRPr="000759FF">
        <w:rPr>
          <w:sz w:val="24"/>
          <w:szCs w:val="24"/>
        </w:rPr>
        <w:t>, School of Physical and Occupational Therapy, McGill University, Montreal, Canada</w:t>
      </w:r>
    </w:p>
    <w:p w14:paraId="721BF158" w14:textId="77777777" w:rsidR="000E2364" w:rsidRPr="000759FF" w:rsidRDefault="000E2364" w:rsidP="000E2364">
      <w:pPr>
        <w:pStyle w:val="PlainText"/>
        <w:rPr>
          <w:i/>
          <w:sz w:val="24"/>
          <w:szCs w:val="24"/>
        </w:rPr>
      </w:pPr>
      <w:proofErr w:type="gramStart"/>
      <w:r w:rsidRPr="000759FF">
        <w:rPr>
          <w:i/>
          <w:sz w:val="24"/>
          <w:szCs w:val="24"/>
        </w:rPr>
        <w:t>Motor equivalence during reaching from standing in healthy adults.</w:t>
      </w:r>
      <w:proofErr w:type="gramEnd"/>
    </w:p>
    <w:p w14:paraId="3506A81E" w14:textId="77777777" w:rsidR="000E2364" w:rsidRPr="000759FF" w:rsidRDefault="000E2364" w:rsidP="000E2364">
      <w:pPr>
        <w:pStyle w:val="PlainText"/>
        <w:rPr>
          <w:sz w:val="24"/>
          <w:szCs w:val="24"/>
        </w:rPr>
      </w:pPr>
    </w:p>
    <w:p w14:paraId="5B6C5725" w14:textId="77777777" w:rsidR="000E2364" w:rsidRPr="000759FF" w:rsidRDefault="000E2364" w:rsidP="000E2364">
      <w:pPr>
        <w:pStyle w:val="PlainText"/>
        <w:rPr>
          <w:sz w:val="24"/>
          <w:szCs w:val="24"/>
        </w:rPr>
      </w:pPr>
      <w:r w:rsidRPr="000759FF">
        <w:rPr>
          <w:b/>
          <w:sz w:val="24"/>
          <w:szCs w:val="24"/>
        </w:rPr>
        <w:t xml:space="preserve">Lei Zhang, </w:t>
      </w:r>
      <w:proofErr w:type="spellStart"/>
      <w:r w:rsidRPr="000759FF">
        <w:rPr>
          <w:sz w:val="24"/>
          <w:szCs w:val="24"/>
        </w:rPr>
        <w:t>Neurologisches</w:t>
      </w:r>
      <w:proofErr w:type="spellEnd"/>
      <w:r w:rsidRPr="000759FF">
        <w:rPr>
          <w:sz w:val="24"/>
          <w:szCs w:val="24"/>
        </w:rPr>
        <w:t xml:space="preserve"> </w:t>
      </w:r>
      <w:proofErr w:type="spellStart"/>
      <w:r w:rsidRPr="000759FF">
        <w:rPr>
          <w:sz w:val="24"/>
          <w:szCs w:val="24"/>
        </w:rPr>
        <w:t>Forschungshaus</w:t>
      </w:r>
      <w:proofErr w:type="spellEnd"/>
      <w:r w:rsidRPr="000759FF">
        <w:rPr>
          <w:sz w:val="24"/>
          <w:szCs w:val="24"/>
        </w:rPr>
        <w:t>, Ludwig-</w:t>
      </w:r>
      <w:proofErr w:type="spellStart"/>
      <w:r w:rsidRPr="000759FF">
        <w:rPr>
          <w:sz w:val="24"/>
          <w:szCs w:val="24"/>
        </w:rPr>
        <w:t>Maximilians</w:t>
      </w:r>
      <w:proofErr w:type="spellEnd"/>
      <w:r w:rsidRPr="000759FF">
        <w:rPr>
          <w:sz w:val="24"/>
          <w:szCs w:val="24"/>
        </w:rPr>
        <w:t xml:space="preserve"> University, Munich, Germany</w:t>
      </w:r>
    </w:p>
    <w:p w14:paraId="665814E2" w14:textId="77777777" w:rsidR="000E2364" w:rsidRPr="000759FF" w:rsidRDefault="000E2364" w:rsidP="000E2364">
      <w:pPr>
        <w:pStyle w:val="PlainText"/>
        <w:rPr>
          <w:i/>
          <w:sz w:val="24"/>
          <w:szCs w:val="24"/>
        </w:rPr>
      </w:pPr>
      <w:r w:rsidRPr="000759FF">
        <w:rPr>
          <w:i/>
          <w:sz w:val="24"/>
          <w:szCs w:val="24"/>
        </w:rPr>
        <w:t>Under threshold position control, peripheral mechanisms compensate efficiently for small perturbations of arm movements.</w:t>
      </w:r>
    </w:p>
    <w:p w14:paraId="3C7DAD57" w14:textId="77777777" w:rsidR="000E2364" w:rsidRPr="000759FF" w:rsidRDefault="000E2364" w:rsidP="000E2364">
      <w:pPr>
        <w:pStyle w:val="PlainText"/>
        <w:rPr>
          <w:sz w:val="24"/>
          <w:szCs w:val="24"/>
        </w:rPr>
      </w:pPr>
    </w:p>
    <w:p w14:paraId="3C6FA4C5" w14:textId="77777777" w:rsidR="000E2364" w:rsidRDefault="000E2364" w:rsidP="000E2364">
      <w:pPr>
        <w:pStyle w:val="PlainText"/>
        <w:jc w:val="center"/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</w:t>
      </w:r>
      <w:r w:rsidRPr="000E2364"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PLACE WINNERS</w:t>
      </w:r>
    </w:p>
    <w:p w14:paraId="2210DBF4" w14:textId="77777777" w:rsidR="00D200F9" w:rsidRPr="00D200F9" w:rsidRDefault="00D200F9" w:rsidP="000E2364">
      <w:pPr>
        <w:pStyle w:val="PlainText"/>
        <w:jc w:val="center"/>
        <w:rPr>
          <w:sz w:val="32"/>
          <w:szCs w:val="32"/>
        </w:rPr>
      </w:pPr>
      <w:r w:rsidRPr="00D200F9">
        <w:rPr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$150</w:t>
      </w:r>
      <w:r>
        <w:rPr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each</w:t>
      </w:r>
    </w:p>
    <w:p w14:paraId="7BD2F6EE" w14:textId="77777777" w:rsidR="000E2364" w:rsidRDefault="000E2364" w:rsidP="000E2364">
      <w:pPr>
        <w:pStyle w:val="PlainText"/>
        <w:rPr>
          <w:b/>
        </w:rPr>
      </w:pPr>
    </w:p>
    <w:p w14:paraId="6757F9C0" w14:textId="77777777" w:rsidR="000E2364" w:rsidRPr="00EF2A03" w:rsidRDefault="000E2364" w:rsidP="00EF2A03">
      <w:pPr>
        <w:rPr>
          <w:sz w:val="24"/>
          <w:szCs w:val="24"/>
        </w:rPr>
      </w:pPr>
      <w:proofErr w:type="spellStart"/>
      <w:r w:rsidRPr="00EF2A03">
        <w:rPr>
          <w:b/>
          <w:sz w:val="24"/>
          <w:szCs w:val="24"/>
        </w:rPr>
        <w:t>Guillaime</w:t>
      </w:r>
      <w:proofErr w:type="spellEnd"/>
      <w:r w:rsidRPr="00EF2A03">
        <w:rPr>
          <w:b/>
          <w:sz w:val="24"/>
          <w:szCs w:val="24"/>
        </w:rPr>
        <w:t xml:space="preserve"> </w:t>
      </w:r>
      <w:proofErr w:type="spellStart"/>
      <w:r w:rsidRPr="00EF2A03">
        <w:rPr>
          <w:b/>
          <w:sz w:val="24"/>
          <w:szCs w:val="24"/>
        </w:rPr>
        <w:t>Barbier</w:t>
      </w:r>
      <w:proofErr w:type="spellEnd"/>
      <w:r w:rsidRPr="00EF2A03">
        <w:rPr>
          <w:b/>
          <w:sz w:val="24"/>
          <w:szCs w:val="24"/>
        </w:rPr>
        <w:t xml:space="preserve">, </w:t>
      </w:r>
      <w:r w:rsidRPr="00EF2A03">
        <w:rPr>
          <w:sz w:val="24"/>
          <w:szCs w:val="24"/>
        </w:rPr>
        <w:t xml:space="preserve">GIPSA-lab Speech and Cognition Department, </w:t>
      </w:r>
      <w:proofErr w:type="spellStart"/>
      <w:r w:rsidRPr="00EF2A03">
        <w:rPr>
          <w:sz w:val="24"/>
          <w:szCs w:val="24"/>
        </w:rPr>
        <w:t>Genoble</w:t>
      </w:r>
      <w:proofErr w:type="spellEnd"/>
      <w:r w:rsidRPr="00EF2A03">
        <w:rPr>
          <w:sz w:val="24"/>
          <w:szCs w:val="24"/>
        </w:rPr>
        <w:t>, France</w:t>
      </w:r>
    </w:p>
    <w:p w14:paraId="35152D2B" w14:textId="77777777" w:rsidR="000E2364" w:rsidRPr="00EF2A03" w:rsidRDefault="000E2364" w:rsidP="00EF2A03">
      <w:pPr>
        <w:rPr>
          <w:sz w:val="24"/>
          <w:szCs w:val="24"/>
        </w:rPr>
      </w:pPr>
      <w:r w:rsidRPr="00EF2A03">
        <w:rPr>
          <w:sz w:val="24"/>
          <w:szCs w:val="24"/>
        </w:rPr>
        <w:t>Acquisition of serial order in speech production: An ultrasound study of typical 4-year old Canadian French children.</w:t>
      </w:r>
    </w:p>
    <w:p w14:paraId="08728C1D" w14:textId="77777777" w:rsidR="000E2364" w:rsidRPr="00EF2A03" w:rsidRDefault="000E2364" w:rsidP="00EF2A03">
      <w:pPr>
        <w:rPr>
          <w:sz w:val="24"/>
          <w:szCs w:val="24"/>
        </w:rPr>
      </w:pPr>
    </w:p>
    <w:p w14:paraId="2D75DE92" w14:textId="77777777" w:rsidR="000E2364" w:rsidRPr="00EF2A03" w:rsidRDefault="000E2364" w:rsidP="00EF2A03">
      <w:pPr>
        <w:rPr>
          <w:sz w:val="24"/>
          <w:szCs w:val="24"/>
        </w:rPr>
      </w:pPr>
      <w:r w:rsidRPr="00EF2A03">
        <w:rPr>
          <w:b/>
          <w:sz w:val="24"/>
          <w:szCs w:val="24"/>
        </w:rPr>
        <w:t xml:space="preserve">Peter </w:t>
      </w:r>
      <w:proofErr w:type="spellStart"/>
      <w:r w:rsidRPr="00EF2A03">
        <w:rPr>
          <w:b/>
          <w:sz w:val="24"/>
          <w:szCs w:val="24"/>
        </w:rPr>
        <w:t>Katona</w:t>
      </w:r>
      <w:proofErr w:type="spellEnd"/>
      <w:r w:rsidRPr="00EF2A03">
        <w:rPr>
          <w:sz w:val="24"/>
          <w:szCs w:val="24"/>
        </w:rPr>
        <w:t>, University of Physical Education, Budapest, Hungary</w:t>
      </w:r>
    </w:p>
    <w:p w14:paraId="1DE85D0F" w14:textId="77777777" w:rsidR="000E2364" w:rsidRPr="00EF2A03" w:rsidRDefault="000E2364" w:rsidP="00EF2A03">
      <w:pPr>
        <w:rPr>
          <w:sz w:val="24"/>
          <w:szCs w:val="24"/>
        </w:rPr>
      </w:pPr>
      <w:r w:rsidRPr="00EF2A03">
        <w:rPr>
          <w:sz w:val="24"/>
          <w:szCs w:val="24"/>
        </w:rPr>
        <w:t>The effect of FES-assisted cycling on the cardiopulmonary system of CNS injured individuals.</w:t>
      </w:r>
    </w:p>
    <w:p w14:paraId="7646D001" w14:textId="77777777" w:rsidR="000E2364" w:rsidRPr="00EF2A03" w:rsidRDefault="000E2364" w:rsidP="00EF2A03">
      <w:pPr>
        <w:rPr>
          <w:sz w:val="24"/>
          <w:szCs w:val="24"/>
        </w:rPr>
      </w:pPr>
    </w:p>
    <w:p w14:paraId="15A6A21D" w14:textId="77777777" w:rsidR="000E2364" w:rsidRPr="00EF2A03" w:rsidRDefault="000E2364" w:rsidP="00EF2A03">
      <w:pPr>
        <w:rPr>
          <w:sz w:val="24"/>
          <w:szCs w:val="24"/>
        </w:rPr>
      </w:pPr>
      <w:r w:rsidRPr="00EF2A03">
        <w:rPr>
          <w:b/>
          <w:sz w:val="24"/>
          <w:szCs w:val="24"/>
        </w:rPr>
        <w:t>Lisa Katharina Maurer,</w:t>
      </w:r>
      <w:r w:rsidRPr="00EF2A03">
        <w:rPr>
          <w:sz w:val="24"/>
          <w:szCs w:val="24"/>
        </w:rPr>
        <w:t xml:space="preserve"> </w:t>
      </w:r>
      <w:proofErr w:type="spellStart"/>
      <w:r w:rsidRPr="00EF2A03">
        <w:rPr>
          <w:sz w:val="24"/>
          <w:szCs w:val="24"/>
        </w:rPr>
        <w:t>Neuromotor</w:t>
      </w:r>
      <w:proofErr w:type="spellEnd"/>
      <w:r w:rsidRPr="00EF2A03">
        <w:rPr>
          <w:sz w:val="24"/>
          <w:szCs w:val="24"/>
        </w:rPr>
        <w:t xml:space="preserve"> </w:t>
      </w:r>
      <w:proofErr w:type="spellStart"/>
      <w:r w:rsidRPr="00EF2A03">
        <w:rPr>
          <w:sz w:val="24"/>
          <w:szCs w:val="24"/>
        </w:rPr>
        <w:t>Behavior</w:t>
      </w:r>
      <w:proofErr w:type="spellEnd"/>
      <w:r w:rsidRPr="00EF2A03">
        <w:rPr>
          <w:sz w:val="24"/>
          <w:szCs w:val="24"/>
        </w:rPr>
        <w:t xml:space="preserve"> Lab, Justus Liebig University Sport Science</w:t>
      </w:r>
    </w:p>
    <w:p w14:paraId="34A5EDCE" w14:textId="77777777" w:rsidR="000E2364" w:rsidRPr="00EF2A03" w:rsidRDefault="000E2364" w:rsidP="00EF2A03">
      <w:pPr>
        <w:rPr>
          <w:sz w:val="24"/>
          <w:szCs w:val="24"/>
        </w:rPr>
      </w:pPr>
      <w:r w:rsidRPr="00EF2A03">
        <w:rPr>
          <w:sz w:val="24"/>
          <w:szCs w:val="24"/>
        </w:rPr>
        <w:t>Giessen, Germany</w:t>
      </w:r>
    </w:p>
    <w:p w14:paraId="5CA0C54F" w14:textId="77777777" w:rsidR="000E2364" w:rsidRPr="00EF2A03" w:rsidRDefault="000E2364" w:rsidP="00EF2A03">
      <w:pPr>
        <w:rPr>
          <w:sz w:val="24"/>
          <w:szCs w:val="24"/>
        </w:rPr>
      </w:pPr>
      <w:r w:rsidRPr="00EF2A03">
        <w:rPr>
          <w:sz w:val="24"/>
          <w:szCs w:val="24"/>
        </w:rPr>
        <w:t>Neural correlates of error processing in a complex motor task – an explorative EEG study.</w:t>
      </w:r>
    </w:p>
    <w:p w14:paraId="1EBE60DC" w14:textId="77777777" w:rsidR="000E2364" w:rsidRPr="00EF2A03" w:rsidRDefault="000E2364" w:rsidP="00EF2A03">
      <w:pPr>
        <w:rPr>
          <w:sz w:val="24"/>
          <w:szCs w:val="24"/>
        </w:rPr>
      </w:pPr>
    </w:p>
    <w:p w14:paraId="0896A6C0" w14:textId="77777777" w:rsidR="000E2364" w:rsidRPr="00EF2A03" w:rsidRDefault="000E2364" w:rsidP="00EF2A03">
      <w:pPr>
        <w:rPr>
          <w:sz w:val="24"/>
          <w:szCs w:val="24"/>
        </w:rPr>
      </w:pPr>
      <w:r w:rsidRPr="00EF2A03">
        <w:rPr>
          <w:sz w:val="24"/>
          <w:szCs w:val="24"/>
        </w:rPr>
        <w:t>R</w:t>
      </w:r>
      <w:r w:rsidRPr="00EF2A03">
        <w:rPr>
          <w:b/>
          <w:sz w:val="24"/>
          <w:szCs w:val="24"/>
        </w:rPr>
        <w:t xml:space="preserve">oy </w:t>
      </w:r>
      <w:proofErr w:type="spellStart"/>
      <w:r w:rsidRPr="00EF2A03">
        <w:rPr>
          <w:b/>
          <w:sz w:val="24"/>
          <w:szCs w:val="24"/>
        </w:rPr>
        <w:t>Mukamel</w:t>
      </w:r>
      <w:proofErr w:type="spellEnd"/>
      <w:r w:rsidRPr="00EF2A03">
        <w:rPr>
          <w:b/>
          <w:sz w:val="24"/>
          <w:szCs w:val="24"/>
        </w:rPr>
        <w:t xml:space="preserve">, </w:t>
      </w:r>
      <w:proofErr w:type="spellStart"/>
      <w:r w:rsidRPr="00EF2A03">
        <w:rPr>
          <w:sz w:val="24"/>
          <w:szCs w:val="24"/>
        </w:rPr>
        <w:t>Sagol</w:t>
      </w:r>
      <w:proofErr w:type="spellEnd"/>
      <w:r w:rsidRPr="00EF2A03">
        <w:rPr>
          <w:sz w:val="24"/>
          <w:szCs w:val="24"/>
        </w:rPr>
        <w:t xml:space="preserve"> School of Neuroscience, Tel Aviv University, Israel</w:t>
      </w:r>
    </w:p>
    <w:p w14:paraId="7271480D" w14:textId="0DC6E6A2" w:rsidR="000E2364" w:rsidRPr="00EF2A03" w:rsidRDefault="000E2364" w:rsidP="00EF2A03">
      <w:pPr>
        <w:rPr>
          <w:sz w:val="24"/>
          <w:szCs w:val="24"/>
        </w:rPr>
      </w:pPr>
      <w:proofErr w:type="gramStart"/>
      <w:r w:rsidRPr="00EF2A03">
        <w:rPr>
          <w:sz w:val="24"/>
          <w:szCs w:val="24"/>
        </w:rPr>
        <w:t xml:space="preserve">Neural representation of </w:t>
      </w:r>
      <w:proofErr w:type="spellStart"/>
      <w:r w:rsidRPr="00EF2A03">
        <w:rPr>
          <w:sz w:val="24"/>
          <w:szCs w:val="24"/>
        </w:rPr>
        <w:t>intermanual</w:t>
      </w:r>
      <w:proofErr w:type="spellEnd"/>
      <w:r w:rsidRPr="00EF2A03">
        <w:rPr>
          <w:sz w:val="24"/>
          <w:szCs w:val="24"/>
        </w:rPr>
        <w:t xml:space="preserve"> motor skill transfer.</w:t>
      </w:r>
      <w:proofErr w:type="gramEnd"/>
    </w:p>
    <w:sectPr w:rsidR="000E2364" w:rsidRPr="00EF2A03" w:rsidSect="00F67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F27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64"/>
    <w:rsid w:val="000007EF"/>
    <w:rsid w:val="000017C5"/>
    <w:rsid w:val="00001FAA"/>
    <w:rsid w:val="000032EF"/>
    <w:rsid w:val="000116BB"/>
    <w:rsid w:val="00011D2E"/>
    <w:rsid w:val="000132EA"/>
    <w:rsid w:val="000149D2"/>
    <w:rsid w:val="00014AD4"/>
    <w:rsid w:val="00014E61"/>
    <w:rsid w:val="000167D1"/>
    <w:rsid w:val="000244CD"/>
    <w:rsid w:val="00027BC2"/>
    <w:rsid w:val="000323B9"/>
    <w:rsid w:val="00033D9F"/>
    <w:rsid w:val="0003757D"/>
    <w:rsid w:val="00040420"/>
    <w:rsid w:val="00042396"/>
    <w:rsid w:val="00042A2C"/>
    <w:rsid w:val="00045AED"/>
    <w:rsid w:val="00047075"/>
    <w:rsid w:val="00050120"/>
    <w:rsid w:val="0005185F"/>
    <w:rsid w:val="00062419"/>
    <w:rsid w:val="00062693"/>
    <w:rsid w:val="00062DFF"/>
    <w:rsid w:val="00064D95"/>
    <w:rsid w:val="000653EB"/>
    <w:rsid w:val="00071C73"/>
    <w:rsid w:val="00073AAB"/>
    <w:rsid w:val="000759FF"/>
    <w:rsid w:val="000845FE"/>
    <w:rsid w:val="000855C1"/>
    <w:rsid w:val="00086A6D"/>
    <w:rsid w:val="00086BB1"/>
    <w:rsid w:val="000919F7"/>
    <w:rsid w:val="0009261F"/>
    <w:rsid w:val="000940A8"/>
    <w:rsid w:val="00094888"/>
    <w:rsid w:val="000968CD"/>
    <w:rsid w:val="00097C1E"/>
    <w:rsid w:val="000A08A2"/>
    <w:rsid w:val="000A1C9B"/>
    <w:rsid w:val="000A2D40"/>
    <w:rsid w:val="000A3489"/>
    <w:rsid w:val="000A58F5"/>
    <w:rsid w:val="000A63B1"/>
    <w:rsid w:val="000A660C"/>
    <w:rsid w:val="000A6785"/>
    <w:rsid w:val="000A708D"/>
    <w:rsid w:val="000A735F"/>
    <w:rsid w:val="000B1E6B"/>
    <w:rsid w:val="000B3C83"/>
    <w:rsid w:val="000B7B42"/>
    <w:rsid w:val="000C14F0"/>
    <w:rsid w:val="000C20C8"/>
    <w:rsid w:val="000C2D16"/>
    <w:rsid w:val="000C38C5"/>
    <w:rsid w:val="000C6CE1"/>
    <w:rsid w:val="000C7A7D"/>
    <w:rsid w:val="000D1B1A"/>
    <w:rsid w:val="000D38DF"/>
    <w:rsid w:val="000D5220"/>
    <w:rsid w:val="000E14FF"/>
    <w:rsid w:val="000E2364"/>
    <w:rsid w:val="000E2DD8"/>
    <w:rsid w:val="000E4A32"/>
    <w:rsid w:val="000E4B1B"/>
    <w:rsid w:val="000F1ABC"/>
    <w:rsid w:val="000F2190"/>
    <w:rsid w:val="000F2C8B"/>
    <w:rsid w:val="000F4F19"/>
    <w:rsid w:val="000F6B7E"/>
    <w:rsid w:val="000F6C7A"/>
    <w:rsid w:val="00102461"/>
    <w:rsid w:val="00111E4B"/>
    <w:rsid w:val="00116E7C"/>
    <w:rsid w:val="00121C82"/>
    <w:rsid w:val="00123E39"/>
    <w:rsid w:val="00125E99"/>
    <w:rsid w:val="00126333"/>
    <w:rsid w:val="00126743"/>
    <w:rsid w:val="00131834"/>
    <w:rsid w:val="00133F62"/>
    <w:rsid w:val="00134894"/>
    <w:rsid w:val="001370A5"/>
    <w:rsid w:val="001408FA"/>
    <w:rsid w:val="00140AA3"/>
    <w:rsid w:val="00141A76"/>
    <w:rsid w:val="001429FC"/>
    <w:rsid w:val="0014773B"/>
    <w:rsid w:val="00150EAD"/>
    <w:rsid w:val="001515F0"/>
    <w:rsid w:val="00151B0D"/>
    <w:rsid w:val="00152799"/>
    <w:rsid w:val="00153247"/>
    <w:rsid w:val="001561FC"/>
    <w:rsid w:val="00157604"/>
    <w:rsid w:val="001579DA"/>
    <w:rsid w:val="00157FC1"/>
    <w:rsid w:val="0016085F"/>
    <w:rsid w:val="001613D5"/>
    <w:rsid w:val="001620DC"/>
    <w:rsid w:val="0016279A"/>
    <w:rsid w:val="00162C6E"/>
    <w:rsid w:val="001655A7"/>
    <w:rsid w:val="00165902"/>
    <w:rsid w:val="00165FD4"/>
    <w:rsid w:val="001671CA"/>
    <w:rsid w:val="00172332"/>
    <w:rsid w:val="00172802"/>
    <w:rsid w:val="00175F7C"/>
    <w:rsid w:val="00177BE4"/>
    <w:rsid w:val="00187C7F"/>
    <w:rsid w:val="00187CEC"/>
    <w:rsid w:val="001916BF"/>
    <w:rsid w:val="00194340"/>
    <w:rsid w:val="00196833"/>
    <w:rsid w:val="001A05AB"/>
    <w:rsid w:val="001A2A01"/>
    <w:rsid w:val="001A6D0C"/>
    <w:rsid w:val="001B0A30"/>
    <w:rsid w:val="001B26A6"/>
    <w:rsid w:val="001B38CD"/>
    <w:rsid w:val="001B3AC6"/>
    <w:rsid w:val="001B47D0"/>
    <w:rsid w:val="001B4D2E"/>
    <w:rsid w:val="001B7F33"/>
    <w:rsid w:val="001C1825"/>
    <w:rsid w:val="001C7185"/>
    <w:rsid w:val="001C7D70"/>
    <w:rsid w:val="001D00DB"/>
    <w:rsid w:val="001D20B9"/>
    <w:rsid w:val="001D4507"/>
    <w:rsid w:val="001E14E2"/>
    <w:rsid w:val="001E1B74"/>
    <w:rsid w:val="001E22FC"/>
    <w:rsid w:val="001E4C6C"/>
    <w:rsid w:val="001E4CCD"/>
    <w:rsid w:val="001F0CAC"/>
    <w:rsid w:val="001F146E"/>
    <w:rsid w:val="001F197B"/>
    <w:rsid w:val="001F1D45"/>
    <w:rsid w:val="001F445C"/>
    <w:rsid w:val="00200B24"/>
    <w:rsid w:val="00203179"/>
    <w:rsid w:val="00204157"/>
    <w:rsid w:val="00204A92"/>
    <w:rsid w:val="002053E4"/>
    <w:rsid w:val="002058E9"/>
    <w:rsid w:val="00205DC5"/>
    <w:rsid w:val="00210364"/>
    <w:rsid w:val="00210FA1"/>
    <w:rsid w:val="00211329"/>
    <w:rsid w:val="00211BD5"/>
    <w:rsid w:val="00211FE1"/>
    <w:rsid w:val="00213DE1"/>
    <w:rsid w:val="002149A0"/>
    <w:rsid w:val="002175E1"/>
    <w:rsid w:val="00217CDD"/>
    <w:rsid w:val="00222660"/>
    <w:rsid w:val="002244D9"/>
    <w:rsid w:val="00225F41"/>
    <w:rsid w:val="0022608C"/>
    <w:rsid w:val="00226B68"/>
    <w:rsid w:val="00231F00"/>
    <w:rsid w:val="0023231D"/>
    <w:rsid w:val="002355A2"/>
    <w:rsid w:val="00237766"/>
    <w:rsid w:val="002418D0"/>
    <w:rsid w:val="00241B1E"/>
    <w:rsid w:val="00243D89"/>
    <w:rsid w:val="00245DED"/>
    <w:rsid w:val="0025256C"/>
    <w:rsid w:val="00254F47"/>
    <w:rsid w:val="00262148"/>
    <w:rsid w:val="002624A3"/>
    <w:rsid w:val="002629E1"/>
    <w:rsid w:val="00265D8C"/>
    <w:rsid w:val="00266436"/>
    <w:rsid w:val="00267B52"/>
    <w:rsid w:val="00271411"/>
    <w:rsid w:val="0027396A"/>
    <w:rsid w:val="0027582B"/>
    <w:rsid w:val="00276DD5"/>
    <w:rsid w:val="00277970"/>
    <w:rsid w:val="00282408"/>
    <w:rsid w:val="00282CAB"/>
    <w:rsid w:val="0028319D"/>
    <w:rsid w:val="00287104"/>
    <w:rsid w:val="002923E6"/>
    <w:rsid w:val="002947DE"/>
    <w:rsid w:val="00294A8E"/>
    <w:rsid w:val="0029586A"/>
    <w:rsid w:val="002967C8"/>
    <w:rsid w:val="002A04B9"/>
    <w:rsid w:val="002A0561"/>
    <w:rsid w:val="002A0EA7"/>
    <w:rsid w:val="002A232D"/>
    <w:rsid w:val="002A7F86"/>
    <w:rsid w:val="002B1A95"/>
    <w:rsid w:val="002B3529"/>
    <w:rsid w:val="002B5A1D"/>
    <w:rsid w:val="002B789C"/>
    <w:rsid w:val="002C4670"/>
    <w:rsid w:val="002C78AF"/>
    <w:rsid w:val="002C7A18"/>
    <w:rsid w:val="002D04DF"/>
    <w:rsid w:val="002D4277"/>
    <w:rsid w:val="002D624F"/>
    <w:rsid w:val="002E44F4"/>
    <w:rsid w:val="002E49A4"/>
    <w:rsid w:val="002E6029"/>
    <w:rsid w:val="002E7F45"/>
    <w:rsid w:val="002F051C"/>
    <w:rsid w:val="002F6395"/>
    <w:rsid w:val="002F6ADA"/>
    <w:rsid w:val="00300981"/>
    <w:rsid w:val="00302B1F"/>
    <w:rsid w:val="00304DFB"/>
    <w:rsid w:val="00310808"/>
    <w:rsid w:val="003111AC"/>
    <w:rsid w:val="00314F7C"/>
    <w:rsid w:val="00315DAD"/>
    <w:rsid w:val="0031780A"/>
    <w:rsid w:val="0032078F"/>
    <w:rsid w:val="0032247F"/>
    <w:rsid w:val="00322CFC"/>
    <w:rsid w:val="00324B63"/>
    <w:rsid w:val="003256E3"/>
    <w:rsid w:val="003333B2"/>
    <w:rsid w:val="00334A7F"/>
    <w:rsid w:val="00334A91"/>
    <w:rsid w:val="0033677C"/>
    <w:rsid w:val="00350331"/>
    <w:rsid w:val="00350550"/>
    <w:rsid w:val="00350EC9"/>
    <w:rsid w:val="00352396"/>
    <w:rsid w:val="00352677"/>
    <w:rsid w:val="00354385"/>
    <w:rsid w:val="00354DB4"/>
    <w:rsid w:val="00356FAC"/>
    <w:rsid w:val="00360BB4"/>
    <w:rsid w:val="0036361A"/>
    <w:rsid w:val="00365BD0"/>
    <w:rsid w:val="00366D42"/>
    <w:rsid w:val="00367560"/>
    <w:rsid w:val="00376DCA"/>
    <w:rsid w:val="0038180D"/>
    <w:rsid w:val="00382348"/>
    <w:rsid w:val="00383516"/>
    <w:rsid w:val="003839A2"/>
    <w:rsid w:val="003848A4"/>
    <w:rsid w:val="00385074"/>
    <w:rsid w:val="003936AE"/>
    <w:rsid w:val="003A53FC"/>
    <w:rsid w:val="003A633C"/>
    <w:rsid w:val="003A6386"/>
    <w:rsid w:val="003A669E"/>
    <w:rsid w:val="003A7C6F"/>
    <w:rsid w:val="003B0A8C"/>
    <w:rsid w:val="003B2E50"/>
    <w:rsid w:val="003B302E"/>
    <w:rsid w:val="003B66E6"/>
    <w:rsid w:val="003B67C2"/>
    <w:rsid w:val="003C0282"/>
    <w:rsid w:val="003C1256"/>
    <w:rsid w:val="003C1701"/>
    <w:rsid w:val="003C2397"/>
    <w:rsid w:val="003D019F"/>
    <w:rsid w:val="003D299B"/>
    <w:rsid w:val="003D6529"/>
    <w:rsid w:val="003E3B3C"/>
    <w:rsid w:val="003E6826"/>
    <w:rsid w:val="003E6DDD"/>
    <w:rsid w:val="003F0472"/>
    <w:rsid w:val="003F0A6B"/>
    <w:rsid w:val="003F1BAB"/>
    <w:rsid w:val="003F26F8"/>
    <w:rsid w:val="003F40B3"/>
    <w:rsid w:val="003F44E5"/>
    <w:rsid w:val="003F59F9"/>
    <w:rsid w:val="003F7F69"/>
    <w:rsid w:val="00401627"/>
    <w:rsid w:val="00401F75"/>
    <w:rsid w:val="004049D4"/>
    <w:rsid w:val="0040662B"/>
    <w:rsid w:val="00407A66"/>
    <w:rsid w:val="004117D9"/>
    <w:rsid w:val="00411C85"/>
    <w:rsid w:val="00411D25"/>
    <w:rsid w:val="00413236"/>
    <w:rsid w:val="00420117"/>
    <w:rsid w:val="00420B50"/>
    <w:rsid w:val="004221C0"/>
    <w:rsid w:val="00433811"/>
    <w:rsid w:val="00433830"/>
    <w:rsid w:val="00433B20"/>
    <w:rsid w:val="004369ED"/>
    <w:rsid w:val="00440FCB"/>
    <w:rsid w:val="004426C3"/>
    <w:rsid w:val="00442AC1"/>
    <w:rsid w:val="00444CBF"/>
    <w:rsid w:val="0044573C"/>
    <w:rsid w:val="0044583D"/>
    <w:rsid w:val="0044643B"/>
    <w:rsid w:val="0045007D"/>
    <w:rsid w:val="00450530"/>
    <w:rsid w:val="00451F2B"/>
    <w:rsid w:val="004526CC"/>
    <w:rsid w:val="00453BB9"/>
    <w:rsid w:val="00456A68"/>
    <w:rsid w:val="00456DF8"/>
    <w:rsid w:val="0046433C"/>
    <w:rsid w:val="00465A1D"/>
    <w:rsid w:val="00471975"/>
    <w:rsid w:val="00472113"/>
    <w:rsid w:val="004726A6"/>
    <w:rsid w:val="00473809"/>
    <w:rsid w:val="00480D3A"/>
    <w:rsid w:val="00481010"/>
    <w:rsid w:val="004873D4"/>
    <w:rsid w:val="004878D1"/>
    <w:rsid w:val="00492C82"/>
    <w:rsid w:val="004968E4"/>
    <w:rsid w:val="00497ADD"/>
    <w:rsid w:val="004A0A8D"/>
    <w:rsid w:val="004A0D95"/>
    <w:rsid w:val="004A112D"/>
    <w:rsid w:val="004A23E9"/>
    <w:rsid w:val="004A321B"/>
    <w:rsid w:val="004A3686"/>
    <w:rsid w:val="004A4A3E"/>
    <w:rsid w:val="004A4DE2"/>
    <w:rsid w:val="004A5B8A"/>
    <w:rsid w:val="004A715E"/>
    <w:rsid w:val="004B028D"/>
    <w:rsid w:val="004B0CDA"/>
    <w:rsid w:val="004B4168"/>
    <w:rsid w:val="004B7D0D"/>
    <w:rsid w:val="004C1947"/>
    <w:rsid w:val="004C19B6"/>
    <w:rsid w:val="004C2D5B"/>
    <w:rsid w:val="004C2E8A"/>
    <w:rsid w:val="004D0254"/>
    <w:rsid w:val="004D0C2E"/>
    <w:rsid w:val="004D0FF4"/>
    <w:rsid w:val="004D43F9"/>
    <w:rsid w:val="004D5059"/>
    <w:rsid w:val="004D6725"/>
    <w:rsid w:val="004D6F75"/>
    <w:rsid w:val="004E4499"/>
    <w:rsid w:val="004F34C1"/>
    <w:rsid w:val="004F45F1"/>
    <w:rsid w:val="004F546B"/>
    <w:rsid w:val="004F5B67"/>
    <w:rsid w:val="00500DA8"/>
    <w:rsid w:val="005011A8"/>
    <w:rsid w:val="00502450"/>
    <w:rsid w:val="0050327C"/>
    <w:rsid w:val="00503B9F"/>
    <w:rsid w:val="00506244"/>
    <w:rsid w:val="00511677"/>
    <w:rsid w:val="00512728"/>
    <w:rsid w:val="00512DFB"/>
    <w:rsid w:val="005136DD"/>
    <w:rsid w:val="005172F6"/>
    <w:rsid w:val="005176C3"/>
    <w:rsid w:val="00520DB6"/>
    <w:rsid w:val="005221EA"/>
    <w:rsid w:val="00522CB4"/>
    <w:rsid w:val="00526C68"/>
    <w:rsid w:val="00534806"/>
    <w:rsid w:val="0053738A"/>
    <w:rsid w:val="00540A1D"/>
    <w:rsid w:val="00540A6B"/>
    <w:rsid w:val="00540F5F"/>
    <w:rsid w:val="005422D6"/>
    <w:rsid w:val="0054249C"/>
    <w:rsid w:val="005432BC"/>
    <w:rsid w:val="00554558"/>
    <w:rsid w:val="005546C6"/>
    <w:rsid w:val="00554E69"/>
    <w:rsid w:val="00556A7A"/>
    <w:rsid w:val="00557E6F"/>
    <w:rsid w:val="00561878"/>
    <w:rsid w:val="0056234A"/>
    <w:rsid w:val="0056365A"/>
    <w:rsid w:val="00563857"/>
    <w:rsid w:val="00563CA2"/>
    <w:rsid w:val="00564A69"/>
    <w:rsid w:val="00567495"/>
    <w:rsid w:val="00571051"/>
    <w:rsid w:val="005730D6"/>
    <w:rsid w:val="00573A09"/>
    <w:rsid w:val="0057754C"/>
    <w:rsid w:val="00577DF7"/>
    <w:rsid w:val="005815D8"/>
    <w:rsid w:val="0058624F"/>
    <w:rsid w:val="00587C47"/>
    <w:rsid w:val="00597FCF"/>
    <w:rsid w:val="005A2BCA"/>
    <w:rsid w:val="005B062B"/>
    <w:rsid w:val="005B06DD"/>
    <w:rsid w:val="005B2AE8"/>
    <w:rsid w:val="005B4206"/>
    <w:rsid w:val="005B56E3"/>
    <w:rsid w:val="005B5DF7"/>
    <w:rsid w:val="005C0F6B"/>
    <w:rsid w:val="005C23C8"/>
    <w:rsid w:val="005C2D8C"/>
    <w:rsid w:val="005C4075"/>
    <w:rsid w:val="005C5B0C"/>
    <w:rsid w:val="005D0CF2"/>
    <w:rsid w:val="005D1BB4"/>
    <w:rsid w:val="005D1E17"/>
    <w:rsid w:val="005D46D4"/>
    <w:rsid w:val="005D4CB0"/>
    <w:rsid w:val="005D6245"/>
    <w:rsid w:val="005D78D3"/>
    <w:rsid w:val="005D7E0A"/>
    <w:rsid w:val="005E1A47"/>
    <w:rsid w:val="005E1B2C"/>
    <w:rsid w:val="005E203E"/>
    <w:rsid w:val="005E349C"/>
    <w:rsid w:val="005E38AC"/>
    <w:rsid w:val="005E6646"/>
    <w:rsid w:val="005E73F1"/>
    <w:rsid w:val="005F1233"/>
    <w:rsid w:val="005F1782"/>
    <w:rsid w:val="005F73BC"/>
    <w:rsid w:val="006000E6"/>
    <w:rsid w:val="00600BDD"/>
    <w:rsid w:val="006019B7"/>
    <w:rsid w:val="00601DB0"/>
    <w:rsid w:val="00602666"/>
    <w:rsid w:val="006028C8"/>
    <w:rsid w:val="0060462E"/>
    <w:rsid w:val="00607AE4"/>
    <w:rsid w:val="00611855"/>
    <w:rsid w:val="00617A58"/>
    <w:rsid w:val="00621D30"/>
    <w:rsid w:val="00623C98"/>
    <w:rsid w:val="00625A44"/>
    <w:rsid w:val="0062795B"/>
    <w:rsid w:val="00630437"/>
    <w:rsid w:val="0063248C"/>
    <w:rsid w:val="0063456F"/>
    <w:rsid w:val="00641AD1"/>
    <w:rsid w:val="00642E0A"/>
    <w:rsid w:val="006472CA"/>
    <w:rsid w:val="006504AA"/>
    <w:rsid w:val="0065086D"/>
    <w:rsid w:val="006547E9"/>
    <w:rsid w:val="00654FAE"/>
    <w:rsid w:val="00656A16"/>
    <w:rsid w:val="00661481"/>
    <w:rsid w:val="00665A26"/>
    <w:rsid w:val="006664EB"/>
    <w:rsid w:val="00671848"/>
    <w:rsid w:val="006734FF"/>
    <w:rsid w:val="006742D1"/>
    <w:rsid w:val="0067560B"/>
    <w:rsid w:val="006778C3"/>
    <w:rsid w:val="00685BD9"/>
    <w:rsid w:val="006868A5"/>
    <w:rsid w:val="00691EF5"/>
    <w:rsid w:val="00695248"/>
    <w:rsid w:val="00695F2A"/>
    <w:rsid w:val="00697D67"/>
    <w:rsid w:val="006A18F3"/>
    <w:rsid w:val="006A31E7"/>
    <w:rsid w:val="006A5129"/>
    <w:rsid w:val="006A59CD"/>
    <w:rsid w:val="006A6A4D"/>
    <w:rsid w:val="006A6F11"/>
    <w:rsid w:val="006A77FF"/>
    <w:rsid w:val="006B2AAB"/>
    <w:rsid w:val="006B76D8"/>
    <w:rsid w:val="006B7A04"/>
    <w:rsid w:val="006B7C48"/>
    <w:rsid w:val="006C452F"/>
    <w:rsid w:val="006D1FDB"/>
    <w:rsid w:val="006D2C31"/>
    <w:rsid w:val="006D2FCD"/>
    <w:rsid w:val="006D33FB"/>
    <w:rsid w:val="006D4761"/>
    <w:rsid w:val="006D67AB"/>
    <w:rsid w:val="006D6885"/>
    <w:rsid w:val="006E2546"/>
    <w:rsid w:val="006E38D3"/>
    <w:rsid w:val="006E3B17"/>
    <w:rsid w:val="006F020A"/>
    <w:rsid w:val="006F1336"/>
    <w:rsid w:val="006F1737"/>
    <w:rsid w:val="006F3432"/>
    <w:rsid w:val="006F469C"/>
    <w:rsid w:val="006F5366"/>
    <w:rsid w:val="006F63CC"/>
    <w:rsid w:val="006F77DD"/>
    <w:rsid w:val="00701DC0"/>
    <w:rsid w:val="0070391D"/>
    <w:rsid w:val="007055C6"/>
    <w:rsid w:val="00707735"/>
    <w:rsid w:val="00710D09"/>
    <w:rsid w:val="00710EE4"/>
    <w:rsid w:val="00716084"/>
    <w:rsid w:val="00716924"/>
    <w:rsid w:val="0072020F"/>
    <w:rsid w:val="00722A34"/>
    <w:rsid w:val="0072313C"/>
    <w:rsid w:val="00725468"/>
    <w:rsid w:val="00727134"/>
    <w:rsid w:val="007276A7"/>
    <w:rsid w:val="00727B59"/>
    <w:rsid w:val="00727FB8"/>
    <w:rsid w:val="00730A78"/>
    <w:rsid w:val="00731D88"/>
    <w:rsid w:val="00731FCB"/>
    <w:rsid w:val="00732061"/>
    <w:rsid w:val="007342E9"/>
    <w:rsid w:val="00735792"/>
    <w:rsid w:val="00735EA3"/>
    <w:rsid w:val="00736F67"/>
    <w:rsid w:val="00737166"/>
    <w:rsid w:val="00741ADF"/>
    <w:rsid w:val="00742C2D"/>
    <w:rsid w:val="00742C8A"/>
    <w:rsid w:val="00746CB3"/>
    <w:rsid w:val="00747511"/>
    <w:rsid w:val="00750D17"/>
    <w:rsid w:val="007526C9"/>
    <w:rsid w:val="00753021"/>
    <w:rsid w:val="0075310D"/>
    <w:rsid w:val="00753F58"/>
    <w:rsid w:val="00762107"/>
    <w:rsid w:val="007623F0"/>
    <w:rsid w:val="00762B8D"/>
    <w:rsid w:val="00764EC2"/>
    <w:rsid w:val="00766F4C"/>
    <w:rsid w:val="00771925"/>
    <w:rsid w:val="00772615"/>
    <w:rsid w:val="00774109"/>
    <w:rsid w:val="00783F71"/>
    <w:rsid w:val="00787561"/>
    <w:rsid w:val="0079221D"/>
    <w:rsid w:val="00793BC3"/>
    <w:rsid w:val="00793F5E"/>
    <w:rsid w:val="0079580A"/>
    <w:rsid w:val="00796048"/>
    <w:rsid w:val="007A1452"/>
    <w:rsid w:val="007A16DF"/>
    <w:rsid w:val="007A1BA3"/>
    <w:rsid w:val="007A71D7"/>
    <w:rsid w:val="007A7BDB"/>
    <w:rsid w:val="007B6F66"/>
    <w:rsid w:val="007B7075"/>
    <w:rsid w:val="007B7BE4"/>
    <w:rsid w:val="007B7F27"/>
    <w:rsid w:val="007C023C"/>
    <w:rsid w:val="007C1059"/>
    <w:rsid w:val="007C2809"/>
    <w:rsid w:val="007C3215"/>
    <w:rsid w:val="007C321D"/>
    <w:rsid w:val="007C329E"/>
    <w:rsid w:val="007C4B74"/>
    <w:rsid w:val="007C5617"/>
    <w:rsid w:val="007C581F"/>
    <w:rsid w:val="007C7663"/>
    <w:rsid w:val="007C7C81"/>
    <w:rsid w:val="007D2493"/>
    <w:rsid w:val="007D2C0B"/>
    <w:rsid w:val="007D756D"/>
    <w:rsid w:val="007F1616"/>
    <w:rsid w:val="007F17B2"/>
    <w:rsid w:val="007F18A7"/>
    <w:rsid w:val="007F1AAF"/>
    <w:rsid w:val="007F1C43"/>
    <w:rsid w:val="007F6A72"/>
    <w:rsid w:val="00801011"/>
    <w:rsid w:val="00801207"/>
    <w:rsid w:val="00804270"/>
    <w:rsid w:val="00806896"/>
    <w:rsid w:val="008160B2"/>
    <w:rsid w:val="008262DA"/>
    <w:rsid w:val="0082773F"/>
    <w:rsid w:val="008311C4"/>
    <w:rsid w:val="00834BC4"/>
    <w:rsid w:val="00834F46"/>
    <w:rsid w:val="00835F7D"/>
    <w:rsid w:val="00836EBA"/>
    <w:rsid w:val="00837D19"/>
    <w:rsid w:val="0084236F"/>
    <w:rsid w:val="00853A5B"/>
    <w:rsid w:val="00860077"/>
    <w:rsid w:val="0086013A"/>
    <w:rsid w:val="00860F5F"/>
    <w:rsid w:val="008611BC"/>
    <w:rsid w:val="00861891"/>
    <w:rsid w:val="0086189D"/>
    <w:rsid w:val="00862CF3"/>
    <w:rsid w:val="00865EDA"/>
    <w:rsid w:val="00867037"/>
    <w:rsid w:val="00867F59"/>
    <w:rsid w:val="0087338A"/>
    <w:rsid w:val="00876FED"/>
    <w:rsid w:val="00877BAF"/>
    <w:rsid w:val="00882565"/>
    <w:rsid w:val="008854CB"/>
    <w:rsid w:val="00885563"/>
    <w:rsid w:val="00885D88"/>
    <w:rsid w:val="00885FD6"/>
    <w:rsid w:val="008935E8"/>
    <w:rsid w:val="008A0004"/>
    <w:rsid w:val="008A07B2"/>
    <w:rsid w:val="008A1557"/>
    <w:rsid w:val="008A63B4"/>
    <w:rsid w:val="008A7967"/>
    <w:rsid w:val="008B3DA0"/>
    <w:rsid w:val="008B408B"/>
    <w:rsid w:val="008B6148"/>
    <w:rsid w:val="008B653D"/>
    <w:rsid w:val="008B6593"/>
    <w:rsid w:val="008C02D6"/>
    <w:rsid w:val="008C0850"/>
    <w:rsid w:val="008C0F13"/>
    <w:rsid w:val="008C15EF"/>
    <w:rsid w:val="008C1644"/>
    <w:rsid w:val="008C243F"/>
    <w:rsid w:val="008C2855"/>
    <w:rsid w:val="008C2B3F"/>
    <w:rsid w:val="008C3EA9"/>
    <w:rsid w:val="008C4D6A"/>
    <w:rsid w:val="008C5542"/>
    <w:rsid w:val="008C7E8E"/>
    <w:rsid w:val="008D30F5"/>
    <w:rsid w:val="008D4E3E"/>
    <w:rsid w:val="008D68FD"/>
    <w:rsid w:val="008E4E64"/>
    <w:rsid w:val="008E7981"/>
    <w:rsid w:val="008F1CF5"/>
    <w:rsid w:val="008F4A3B"/>
    <w:rsid w:val="008F4A8F"/>
    <w:rsid w:val="008F4BFE"/>
    <w:rsid w:val="008F5F05"/>
    <w:rsid w:val="00902D39"/>
    <w:rsid w:val="0091162F"/>
    <w:rsid w:val="009122E8"/>
    <w:rsid w:val="009140C5"/>
    <w:rsid w:val="00914DE8"/>
    <w:rsid w:val="009173B6"/>
    <w:rsid w:val="00917C70"/>
    <w:rsid w:val="00921387"/>
    <w:rsid w:val="00930AE5"/>
    <w:rsid w:val="009314A8"/>
    <w:rsid w:val="00940FF1"/>
    <w:rsid w:val="00950C72"/>
    <w:rsid w:val="009542E3"/>
    <w:rsid w:val="00954F63"/>
    <w:rsid w:val="009559AC"/>
    <w:rsid w:val="00966867"/>
    <w:rsid w:val="00966D76"/>
    <w:rsid w:val="00970C17"/>
    <w:rsid w:val="00970C68"/>
    <w:rsid w:val="00973FF6"/>
    <w:rsid w:val="00980513"/>
    <w:rsid w:val="00983B7A"/>
    <w:rsid w:val="009852A4"/>
    <w:rsid w:val="009858A5"/>
    <w:rsid w:val="009912BC"/>
    <w:rsid w:val="00994046"/>
    <w:rsid w:val="009A0C8F"/>
    <w:rsid w:val="009A262C"/>
    <w:rsid w:val="009A3F15"/>
    <w:rsid w:val="009A52C5"/>
    <w:rsid w:val="009A588D"/>
    <w:rsid w:val="009A774B"/>
    <w:rsid w:val="009A7B00"/>
    <w:rsid w:val="009B05E4"/>
    <w:rsid w:val="009B0AE1"/>
    <w:rsid w:val="009B2F56"/>
    <w:rsid w:val="009B2FA1"/>
    <w:rsid w:val="009B3AD1"/>
    <w:rsid w:val="009B446F"/>
    <w:rsid w:val="009B74D7"/>
    <w:rsid w:val="009C18F5"/>
    <w:rsid w:val="009C1DDB"/>
    <w:rsid w:val="009C33BC"/>
    <w:rsid w:val="009C47D0"/>
    <w:rsid w:val="009C69F7"/>
    <w:rsid w:val="009C77AD"/>
    <w:rsid w:val="009D2588"/>
    <w:rsid w:val="009D4295"/>
    <w:rsid w:val="009D5A60"/>
    <w:rsid w:val="009D5DE4"/>
    <w:rsid w:val="009D650C"/>
    <w:rsid w:val="009E0BA1"/>
    <w:rsid w:val="009E261C"/>
    <w:rsid w:val="009E2B87"/>
    <w:rsid w:val="009E4211"/>
    <w:rsid w:val="009F005C"/>
    <w:rsid w:val="009F3826"/>
    <w:rsid w:val="009F3F14"/>
    <w:rsid w:val="009F5026"/>
    <w:rsid w:val="00A00402"/>
    <w:rsid w:val="00A01777"/>
    <w:rsid w:val="00A0608B"/>
    <w:rsid w:val="00A061E9"/>
    <w:rsid w:val="00A06B06"/>
    <w:rsid w:val="00A0739F"/>
    <w:rsid w:val="00A101BA"/>
    <w:rsid w:val="00A12205"/>
    <w:rsid w:val="00A13422"/>
    <w:rsid w:val="00A13DF2"/>
    <w:rsid w:val="00A14A2D"/>
    <w:rsid w:val="00A15695"/>
    <w:rsid w:val="00A15776"/>
    <w:rsid w:val="00A15C52"/>
    <w:rsid w:val="00A16181"/>
    <w:rsid w:val="00A1670D"/>
    <w:rsid w:val="00A16D59"/>
    <w:rsid w:val="00A211C4"/>
    <w:rsid w:val="00A21282"/>
    <w:rsid w:val="00A2225C"/>
    <w:rsid w:val="00A24A32"/>
    <w:rsid w:val="00A25FED"/>
    <w:rsid w:val="00A300E7"/>
    <w:rsid w:val="00A32576"/>
    <w:rsid w:val="00A33AC2"/>
    <w:rsid w:val="00A33B65"/>
    <w:rsid w:val="00A3420E"/>
    <w:rsid w:val="00A34491"/>
    <w:rsid w:val="00A34551"/>
    <w:rsid w:val="00A3727D"/>
    <w:rsid w:val="00A378D7"/>
    <w:rsid w:val="00A37C97"/>
    <w:rsid w:val="00A402E7"/>
    <w:rsid w:val="00A40E39"/>
    <w:rsid w:val="00A50E1D"/>
    <w:rsid w:val="00A56CC9"/>
    <w:rsid w:val="00A60830"/>
    <w:rsid w:val="00A616D9"/>
    <w:rsid w:val="00A6171E"/>
    <w:rsid w:val="00A6242F"/>
    <w:rsid w:val="00A628F9"/>
    <w:rsid w:val="00A629C5"/>
    <w:rsid w:val="00A64179"/>
    <w:rsid w:val="00A647D8"/>
    <w:rsid w:val="00A64DCA"/>
    <w:rsid w:val="00A67E30"/>
    <w:rsid w:val="00A7019F"/>
    <w:rsid w:val="00A70A86"/>
    <w:rsid w:val="00A72530"/>
    <w:rsid w:val="00A72D06"/>
    <w:rsid w:val="00A72EB1"/>
    <w:rsid w:val="00A74518"/>
    <w:rsid w:val="00A8040A"/>
    <w:rsid w:val="00A809C8"/>
    <w:rsid w:val="00A8259C"/>
    <w:rsid w:val="00A82C56"/>
    <w:rsid w:val="00A83EB9"/>
    <w:rsid w:val="00A84198"/>
    <w:rsid w:val="00A85A85"/>
    <w:rsid w:val="00A8771A"/>
    <w:rsid w:val="00A87D59"/>
    <w:rsid w:val="00A91105"/>
    <w:rsid w:val="00A93D91"/>
    <w:rsid w:val="00A93E07"/>
    <w:rsid w:val="00A949D6"/>
    <w:rsid w:val="00A96FFC"/>
    <w:rsid w:val="00A976E1"/>
    <w:rsid w:val="00A97A8A"/>
    <w:rsid w:val="00AA0FD4"/>
    <w:rsid w:val="00AA24CD"/>
    <w:rsid w:val="00AA2EE5"/>
    <w:rsid w:val="00AB2B4F"/>
    <w:rsid w:val="00AB2E72"/>
    <w:rsid w:val="00AB37C2"/>
    <w:rsid w:val="00AB565C"/>
    <w:rsid w:val="00AB72CA"/>
    <w:rsid w:val="00AB769C"/>
    <w:rsid w:val="00AC10CE"/>
    <w:rsid w:val="00AC2FD9"/>
    <w:rsid w:val="00AC6B8F"/>
    <w:rsid w:val="00AC7DFD"/>
    <w:rsid w:val="00AD0648"/>
    <w:rsid w:val="00AD0CCF"/>
    <w:rsid w:val="00AD51A2"/>
    <w:rsid w:val="00AD55A7"/>
    <w:rsid w:val="00AD69A3"/>
    <w:rsid w:val="00AD6E8D"/>
    <w:rsid w:val="00AD7368"/>
    <w:rsid w:val="00AE0AAF"/>
    <w:rsid w:val="00AE0AB5"/>
    <w:rsid w:val="00AE20DF"/>
    <w:rsid w:val="00AE2F83"/>
    <w:rsid w:val="00AE3EF8"/>
    <w:rsid w:val="00AF1C73"/>
    <w:rsid w:val="00AF2BD6"/>
    <w:rsid w:val="00AF56B3"/>
    <w:rsid w:val="00AF7A66"/>
    <w:rsid w:val="00B0211C"/>
    <w:rsid w:val="00B02423"/>
    <w:rsid w:val="00B02557"/>
    <w:rsid w:val="00B05D39"/>
    <w:rsid w:val="00B16DEB"/>
    <w:rsid w:val="00B21BF6"/>
    <w:rsid w:val="00B24150"/>
    <w:rsid w:val="00B27DE5"/>
    <w:rsid w:val="00B30026"/>
    <w:rsid w:val="00B3183A"/>
    <w:rsid w:val="00B35451"/>
    <w:rsid w:val="00B360D3"/>
    <w:rsid w:val="00B37B72"/>
    <w:rsid w:val="00B41714"/>
    <w:rsid w:val="00B433C9"/>
    <w:rsid w:val="00B5142D"/>
    <w:rsid w:val="00B5166A"/>
    <w:rsid w:val="00B578A1"/>
    <w:rsid w:val="00B62012"/>
    <w:rsid w:val="00B642C7"/>
    <w:rsid w:val="00B646CC"/>
    <w:rsid w:val="00B67B90"/>
    <w:rsid w:val="00B7087D"/>
    <w:rsid w:val="00B7143C"/>
    <w:rsid w:val="00B72B48"/>
    <w:rsid w:val="00B750E7"/>
    <w:rsid w:val="00B758CC"/>
    <w:rsid w:val="00B758F9"/>
    <w:rsid w:val="00B76F18"/>
    <w:rsid w:val="00B77A3C"/>
    <w:rsid w:val="00B82D65"/>
    <w:rsid w:val="00B8503B"/>
    <w:rsid w:val="00B86133"/>
    <w:rsid w:val="00B93871"/>
    <w:rsid w:val="00B9401E"/>
    <w:rsid w:val="00B952F8"/>
    <w:rsid w:val="00B95718"/>
    <w:rsid w:val="00B96EC5"/>
    <w:rsid w:val="00BA15F8"/>
    <w:rsid w:val="00BA4C3C"/>
    <w:rsid w:val="00BA6F5A"/>
    <w:rsid w:val="00BB188E"/>
    <w:rsid w:val="00BB245A"/>
    <w:rsid w:val="00BB26AD"/>
    <w:rsid w:val="00BB6AE2"/>
    <w:rsid w:val="00BC06DC"/>
    <w:rsid w:val="00BC147C"/>
    <w:rsid w:val="00BC4B0F"/>
    <w:rsid w:val="00BC5403"/>
    <w:rsid w:val="00BC5E83"/>
    <w:rsid w:val="00BC75ED"/>
    <w:rsid w:val="00BD3214"/>
    <w:rsid w:val="00BD3881"/>
    <w:rsid w:val="00BD50CB"/>
    <w:rsid w:val="00BD73E9"/>
    <w:rsid w:val="00BE06C7"/>
    <w:rsid w:val="00BE2990"/>
    <w:rsid w:val="00BE38A3"/>
    <w:rsid w:val="00BE506B"/>
    <w:rsid w:val="00BE631C"/>
    <w:rsid w:val="00BE6716"/>
    <w:rsid w:val="00BE7124"/>
    <w:rsid w:val="00BE78D8"/>
    <w:rsid w:val="00BF27C5"/>
    <w:rsid w:val="00BF78FF"/>
    <w:rsid w:val="00C0027E"/>
    <w:rsid w:val="00C002F2"/>
    <w:rsid w:val="00C02861"/>
    <w:rsid w:val="00C055F6"/>
    <w:rsid w:val="00C06409"/>
    <w:rsid w:val="00C154EE"/>
    <w:rsid w:val="00C16147"/>
    <w:rsid w:val="00C21795"/>
    <w:rsid w:val="00C22C75"/>
    <w:rsid w:val="00C300C7"/>
    <w:rsid w:val="00C30599"/>
    <w:rsid w:val="00C31102"/>
    <w:rsid w:val="00C31474"/>
    <w:rsid w:val="00C3187D"/>
    <w:rsid w:val="00C318C2"/>
    <w:rsid w:val="00C31C06"/>
    <w:rsid w:val="00C326B1"/>
    <w:rsid w:val="00C33465"/>
    <w:rsid w:val="00C341D8"/>
    <w:rsid w:val="00C37796"/>
    <w:rsid w:val="00C424AF"/>
    <w:rsid w:val="00C43560"/>
    <w:rsid w:val="00C508CC"/>
    <w:rsid w:val="00C5103E"/>
    <w:rsid w:val="00C51855"/>
    <w:rsid w:val="00C532F1"/>
    <w:rsid w:val="00C54827"/>
    <w:rsid w:val="00C55375"/>
    <w:rsid w:val="00C559A1"/>
    <w:rsid w:val="00C57C4B"/>
    <w:rsid w:val="00C615AC"/>
    <w:rsid w:val="00C67925"/>
    <w:rsid w:val="00C7044D"/>
    <w:rsid w:val="00C73500"/>
    <w:rsid w:val="00C738AD"/>
    <w:rsid w:val="00C74E98"/>
    <w:rsid w:val="00C75AFA"/>
    <w:rsid w:val="00C76623"/>
    <w:rsid w:val="00C76AB3"/>
    <w:rsid w:val="00C76E1E"/>
    <w:rsid w:val="00C81040"/>
    <w:rsid w:val="00C84424"/>
    <w:rsid w:val="00C845D0"/>
    <w:rsid w:val="00C95E8A"/>
    <w:rsid w:val="00C96082"/>
    <w:rsid w:val="00C96AA9"/>
    <w:rsid w:val="00CA13DF"/>
    <w:rsid w:val="00CA2429"/>
    <w:rsid w:val="00CA24E3"/>
    <w:rsid w:val="00CA560B"/>
    <w:rsid w:val="00CA6689"/>
    <w:rsid w:val="00CA6A86"/>
    <w:rsid w:val="00CB0024"/>
    <w:rsid w:val="00CB0E78"/>
    <w:rsid w:val="00CB38C3"/>
    <w:rsid w:val="00CB6BF9"/>
    <w:rsid w:val="00CC069B"/>
    <w:rsid w:val="00CC1F72"/>
    <w:rsid w:val="00CC5592"/>
    <w:rsid w:val="00CC7F0A"/>
    <w:rsid w:val="00CD0D9E"/>
    <w:rsid w:val="00CD2396"/>
    <w:rsid w:val="00CD5911"/>
    <w:rsid w:val="00CD7506"/>
    <w:rsid w:val="00CD7C05"/>
    <w:rsid w:val="00CE111D"/>
    <w:rsid w:val="00CE1533"/>
    <w:rsid w:val="00CE2433"/>
    <w:rsid w:val="00CE26D7"/>
    <w:rsid w:val="00CE5724"/>
    <w:rsid w:val="00CE775B"/>
    <w:rsid w:val="00CF2577"/>
    <w:rsid w:val="00CF25A4"/>
    <w:rsid w:val="00CF2806"/>
    <w:rsid w:val="00CF2C58"/>
    <w:rsid w:val="00CF4184"/>
    <w:rsid w:val="00CF7E1C"/>
    <w:rsid w:val="00D0235E"/>
    <w:rsid w:val="00D062C6"/>
    <w:rsid w:val="00D07E0A"/>
    <w:rsid w:val="00D13801"/>
    <w:rsid w:val="00D14F0A"/>
    <w:rsid w:val="00D200F9"/>
    <w:rsid w:val="00D21DE0"/>
    <w:rsid w:val="00D2427A"/>
    <w:rsid w:val="00D310CE"/>
    <w:rsid w:val="00D33A25"/>
    <w:rsid w:val="00D414BA"/>
    <w:rsid w:val="00D41BAF"/>
    <w:rsid w:val="00D4356A"/>
    <w:rsid w:val="00D45759"/>
    <w:rsid w:val="00D46D61"/>
    <w:rsid w:val="00D534FD"/>
    <w:rsid w:val="00D545A1"/>
    <w:rsid w:val="00D5760F"/>
    <w:rsid w:val="00D62382"/>
    <w:rsid w:val="00D64CFC"/>
    <w:rsid w:val="00D66F58"/>
    <w:rsid w:val="00D67F5C"/>
    <w:rsid w:val="00D70D02"/>
    <w:rsid w:val="00D71464"/>
    <w:rsid w:val="00D7166E"/>
    <w:rsid w:val="00D75575"/>
    <w:rsid w:val="00D7565A"/>
    <w:rsid w:val="00D763D2"/>
    <w:rsid w:val="00D76B36"/>
    <w:rsid w:val="00D827BF"/>
    <w:rsid w:val="00D8667B"/>
    <w:rsid w:val="00D866DA"/>
    <w:rsid w:val="00D866FA"/>
    <w:rsid w:val="00D86C81"/>
    <w:rsid w:val="00D927C0"/>
    <w:rsid w:val="00D963B2"/>
    <w:rsid w:val="00DA1A00"/>
    <w:rsid w:val="00DA5D66"/>
    <w:rsid w:val="00DA6750"/>
    <w:rsid w:val="00DB20C1"/>
    <w:rsid w:val="00DB387B"/>
    <w:rsid w:val="00DB5BBA"/>
    <w:rsid w:val="00DB6993"/>
    <w:rsid w:val="00DC0B70"/>
    <w:rsid w:val="00DC1447"/>
    <w:rsid w:val="00DC1A29"/>
    <w:rsid w:val="00DC1A2C"/>
    <w:rsid w:val="00DC60B4"/>
    <w:rsid w:val="00DD39C0"/>
    <w:rsid w:val="00DD41E8"/>
    <w:rsid w:val="00DD5BFA"/>
    <w:rsid w:val="00DD6637"/>
    <w:rsid w:val="00DE433C"/>
    <w:rsid w:val="00DE7068"/>
    <w:rsid w:val="00DF04B3"/>
    <w:rsid w:val="00DF49EA"/>
    <w:rsid w:val="00DF5A93"/>
    <w:rsid w:val="00E02ADD"/>
    <w:rsid w:val="00E0423C"/>
    <w:rsid w:val="00E049FA"/>
    <w:rsid w:val="00E068B2"/>
    <w:rsid w:val="00E072E9"/>
    <w:rsid w:val="00E134A4"/>
    <w:rsid w:val="00E15BA0"/>
    <w:rsid w:val="00E17367"/>
    <w:rsid w:val="00E240AB"/>
    <w:rsid w:val="00E26605"/>
    <w:rsid w:val="00E26C67"/>
    <w:rsid w:val="00E26CE0"/>
    <w:rsid w:val="00E34A48"/>
    <w:rsid w:val="00E353A1"/>
    <w:rsid w:val="00E35D33"/>
    <w:rsid w:val="00E35F29"/>
    <w:rsid w:val="00E40FE9"/>
    <w:rsid w:val="00E4106D"/>
    <w:rsid w:val="00E42FC4"/>
    <w:rsid w:val="00E43302"/>
    <w:rsid w:val="00E4394A"/>
    <w:rsid w:val="00E4776E"/>
    <w:rsid w:val="00E506EB"/>
    <w:rsid w:val="00E6113F"/>
    <w:rsid w:val="00E62629"/>
    <w:rsid w:val="00E629E7"/>
    <w:rsid w:val="00E629F8"/>
    <w:rsid w:val="00E63FAC"/>
    <w:rsid w:val="00E66AC2"/>
    <w:rsid w:val="00E715B6"/>
    <w:rsid w:val="00E71926"/>
    <w:rsid w:val="00E7224B"/>
    <w:rsid w:val="00E739C7"/>
    <w:rsid w:val="00E75478"/>
    <w:rsid w:val="00E76666"/>
    <w:rsid w:val="00E81E77"/>
    <w:rsid w:val="00E8536F"/>
    <w:rsid w:val="00E86B01"/>
    <w:rsid w:val="00E87984"/>
    <w:rsid w:val="00E93533"/>
    <w:rsid w:val="00E93E03"/>
    <w:rsid w:val="00E960A9"/>
    <w:rsid w:val="00EA02CE"/>
    <w:rsid w:val="00EA7B49"/>
    <w:rsid w:val="00EB0846"/>
    <w:rsid w:val="00EB0AFF"/>
    <w:rsid w:val="00EB28DC"/>
    <w:rsid w:val="00EB47C7"/>
    <w:rsid w:val="00EB5594"/>
    <w:rsid w:val="00EC2153"/>
    <w:rsid w:val="00EC2C4E"/>
    <w:rsid w:val="00EC32DA"/>
    <w:rsid w:val="00EC3E6B"/>
    <w:rsid w:val="00EC4C18"/>
    <w:rsid w:val="00EC5926"/>
    <w:rsid w:val="00EC6DD8"/>
    <w:rsid w:val="00ED3BED"/>
    <w:rsid w:val="00ED43A9"/>
    <w:rsid w:val="00ED4EED"/>
    <w:rsid w:val="00ED6982"/>
    <w:rsid w:val="00ED7A7F"/>
    <w:rsid w:val="00EE0D2C"/>
    <w:rsid w:val="00EE1A20"/>
    <w:rsid w:val="00EE30CF"/>
    <w:rsid w:val="00EE73FD"/>
    <w:rsid w:val="00EE7472"/>
    <w:rsid w:val="00EE7D56"/>
    <w:rsid w:val="00EF2A03"/>
    <w:rsid w:val="00EF4C47"/>
    <w:rsid w:val="00EF7F74"/>
    <w:rsid w:val="00F0085C"/>
    <w:rsid w:val="00F01A5A"/>
    <w:rsid w:val="00F03A71"/>
    <w:rsid w:val="00F04A49"/>
    <w:rsid w:val="00F14DC1"/>
    <w:rsid w:val="00F214B9"/>
    <w:rsid w:val="00F269C0"/>
    <w:rsid w:val="00F278F5"/>
    <w:rsid w:val="00F31A17"/>
    <w:rsid w:val="00F32899"/>
    <w:rsid w:val="00F32981"/>
    <w:rsid w:val="00F332C1"/>
    <w:rsid w:val="00F35F9A"/>
    <w:rsid w:val="00F360C8"/>
    <w:rsid w:val="00F362B0"/>
    <w:rsid w:val="00F41277"/>
    <w:rsid w:val="00F45166"/>
    <w:rsid w:val="00F47D15"/>
    <w:rsid w:val="00F47DF9"/>
    <w:rsid w:val="00F6244E"/>
    <w:rsid w:val="00F642F7"/>
    <w:rsid w:val="00F6656F"/>
    <w:rsid w:val="00F67162"/>
    <w:rsid w:val="00F71920"/>
    <w:rsid w:val="00F72036"/>
    <w:rsid w:val="00F72927"/>
    <w:rsid w:val="00F76AB7"/>
    <w:rsid w:val="00F80882"/>
    <w:rsid w:val="00F83019"/>
    <w:rsid w:val="00F916F1"/>
    <w:rsid w:val="00F93FE2"/>
    <w:rsid w:val="00F94F6E"/>
    <w:rsid w:val="00F95165"/>
    <w:rsid w:val="00F9522D"/>
    <w:rsid w:val="00F95338"/>
    <w:rsid w:val="00F95381"/>
    <w:rsid w:val="00F9586E"/>
    <w:rsid w:val="00FA0A8C"/>
    <w:rsid w:val="00FA0B0F"/>
    <w:rsid w:val="00FA25F5"/>
    <w:rsid w:val="00FA2DBD"/>
    <w:rsid w:val="00FA33A9"/>
    <w:rsid w:val="00FA3897"/>
    <w:rsid w:val="00FA446E"/>
    <w:rsid w:val="00FA4A7A"/>
    <w:rsid w:val="00FA6FC7"/>
    <w:rsid w:val="00FB2F20"/>
    <w:rsid w:val="00FB35D9"/>
    <w:rsid w:val="00FB4212"/>
    <w:rsid w:val="00FB4825"/>
    <w:rsid w:val="00FB56C8"/>
    <w:rsid w:val="00FB6823"/>
    <w:rsid w:val="00FC05ED"/>
    <w:rsid w:val="00FC2044"/>
    <w:rsid w:val="00FC545F"/>
    <w:rsid w:val="00FC6451"/>
    <w:rsid w:val="00FC78A7"/>
    <w:rsid w:val="00FD0B28"/>
    <w:rsid w:val="00FD12B8"/>
    <w:rsid w:val="00FD1C76"/>
    <w:rsid w:val="00FD2AD3"/>
    <w:rsid w:val="00FD41D2"/>
    <w:rsid w:val="00FD54EC"/>
    <w:rsid w:val="00FD5AF6"/>
    <w:rsid w:val="00FD62EA"/>
    <w:rsid w:val="00FE01B1"/>
    <w:rsid w:val="00FE0D6E"/>
    <w:rsid w:val="00FE259A"/>
    <w:rsid w:val="00FF4AE9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A6C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E236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36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E236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3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</dc:creator>
  <cp:keywords/>
  <dc:description/>
  <cp:lastModifiedBy>Jozsef  Laczko</cp:lastModifiedBy>
  <cp:revision>2</cp:revision>
  <dcterms:created xsi:type="dcterms:W3CDTF">2015-09-18T11:28:00Z</dcterms:created>
  <dcterms:modified xsi:type="dcterms:W3CDTF">2015-09-18T11:28:00Z</dcterms:modified>
</cp:coreProperties>
</file>